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2241B5">
        <w:rPr>
          <w:rFonts w:asciiTheme="minorHAnsi" w:hAnsiTheme="minorHAnsi" w:cstheme="minorHAnsi"/>
          <w:b/>
        </w:rPr>
        <w:t>7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C0402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6A1BFB" w:rsidRPr="00E856A6" w:rsidRDefault="00490BA3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QUESTIONAMENTO:</w:t>
      </w:r>
    </w:p>
    <w:p w:rsidR="00E856A6" w:rsidRPr="002241B5" w:rsidRDefault="002241B5" w:rsidP="00E856A6">
      <w:pPr>
        <w:shd w:val="clear" w:color="auto" w:fill="FFFFFF"/>
        <w:suppressAutoHyphens w:val="0"/>
        <w:spacing w:line="235" w:lineRule="atLeast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t-BR"/>
        </w:rPr>
      </w:pPr>
      <w:r w:rsidRPr="002241B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</w:t>
      </w:r>
      <w:r w:rsidRPr="002241B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oderia encaminhar os anexos das planilhas de preços com quantitativos.</w:t>
      </w:r>
    </w:p>
    <w:p w:rsidR="002241B5" w:rsidRDefault="002241B5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t-BR"/>
        </w:rPr>
      </w:pP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E856A6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t-BR"/>
        </w:rPr>
        <w:t>RESPOSTA</w:t>
      </w:r>
      <w:r w:rsidRPr="00E856A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t-BR"/>
        </w:rPr>
        <w:t>: As licitantes deverão encaminhar suas propostas nos moldes do edital e seus anexos. Entretanto fica esclarecido desde já que com fundamento no item 26.2 do edital bem como no artigo 38, §2º de Decreto 10.024/2019, poderá ser requerido da licitante vencedora a adequação de sua proposta ao valor negociado após o final da sessão de lances, podendo, em tal momento, ser solicitado pela pregoeira o envio da planilha de custos atualizada e adaptada aos novos valores bem como para aferição da exequibilidade da proposta.</w:t>
      </w:r>
      <w:r w:rsidRPr="00E856A6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E856A6" w:rsidRPr="00E856A6" w:rsidRDefault="00E856A6" w:rsidP="00E856A6">
      <w:pPr>
        <w:shd w:val="clear" w:color="auto" w:fill="FFFFFF"/>
        <w:suppressAutoHyphens w:val="0"/>
        <w:spacing w:line="235" w:lineRule="atLeast"/>
        <w:rPr>
          <w:rFonts w:ascii="Calibri" w:eastAsia="Times New Roman" w:hAnsi="Calibri" w:cs="Calibri"/>
          <w:i/>
          <w:iCs/>
          <w:color w:val="000000"/>
          <w:sz w:val="20"/>
          <w:szCs w:val="20"/>
          <w:shd w:val="clear" w:color="auto" w:fill="FFFFFF"/>
          <w:lang w:eastAsia="pt-BR"/>
        </w:rPr>
      </w:pPr>
    </w:p>
    <w:p w:rsidR="00E856A6" w:rsidRPr="00E856A6" w:rsidRDefault="00E856A6" w:rsidP="00D16AF0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bookmarkStart w:id="0" w:name="_GoBack"/>
      <w:bookmarkEnd w:id="0"/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1B5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4C3070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063A-529A-4A43-92A5-B64A6A14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2021-04-05T14:54:00Z</dcterms:created>
  <dcterms:modified xsi:type="dcterms:W3CDTF">2021-04-05T14:54:00Z</dcterms:modified>
</cp:coreProperties>
</file>